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01" w:rsidRDefault="00C50E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0E01" w:rsidRDefault="00C50E01">
      <w:pPr>
        <w:pStyle w:val="ConsPlusNormal"/>
        <w:outlineLvl w:val="0"/>
      </w:pPr>
    </w:p>
    <w:p w:rsidR="00C50E01" w:rsidRDefault="00C50E01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C50E01" w:rsidRDefault="00C50E01">
      <w:pPr>
        <w:pStyle w:val="ConsPlusTitle"/>
        <w:jc w:val="center"/>
      </w:pPr>
    </w:p>
    <w:p w:rsidR="00C50E01" w:rsidRDefault="00C50E01">
      <w:pPr>
        <w:pStyle w:val="ConsPlusTitle"/>
        <w:jc w:val="center"/>
      </w:pPr>
      <w:r>
        <w:t>ПОСТАНОВЛЕНИЕ</w:t>
      </w:r>
    </w:p>
    <w:p w:rsidR="00C50E01" w:rsidRDefault="00C50E01">
      <w:pPr>
        <w:pStyle w:val="ConsPlusTitle"/>
        <w:jc w:val="center"/>
      </w:pPr>
      <w:r>
        <w:t>от 3 июля 2015 г. N 589-П</w:t>
      </w:r>
    </w:p>
    <w:p w:rsidR="00C50E01" w:rsidRDefault="00C50E01">
      <w:pPr>
        <w:pStyle w:val="ConsPlusTitle"/>
        <w:jc w:val="center"/>
      </w:pPr>
    </w:p>
    <w:p w:rsidR="00C50E01" w:rsidRDefault="00C50E01">
      <w:pPr>
        <w:pStyle w:val="ConsPlusTitle"/>
        <w:jc w:val="center"/>
      </w:pPr>
      <w:r>
        <w:t>ОБ УТВЕРЖДЕНИИ ПОРЯДКА РЕКОНСТРУКЦИИ ИЛИ СНОСА</w:t>
      </w:r>
    </w:p>
    <w:p w:rsidR="00C50E01" w:rsidRDefault="00C50E01">
      <w:pPr>
        <w:pStyle w:val="ConsPlusTitle"/>
        <w:jc w:val="center"/>
      </w:pPr>
      <w:r>
        <w:t>МНОГОКВАРТИРНЫХ ДОМОВ, НЕ ВКЛЮЧЕННЫХ В РЕГИОНАЛЬНУЮ</w:t>
      </w:r>
    </w:p>
    <w:p w:rsidR="00C50E01" w:rsidRDefault="00C50E01">
      <w:pPr>
        <w:pStyle w:val="ConsPlusTitle"/>
        <w:jc w:val="center"/>
      </w:pPr>
      <w:r>
        <w:t>ПРОГРАММУ КАПИТАЛЬНОГО РЕМОНТА ОБЩЕГО ИМУЩЕСТВА</w:t>
      </w:r>
    </w:p>
    <w:p w:rsidR="00C50E01" w:rsidRDefault="00C50E0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C50E01" w:rsidRDefault="00C50E01">
      <w:pPr>
        <w:pStyle w:val="ConsPlusTitle"/>
        <w:jc w:val="center"/>
      </w:pPr>
      <w:r>
        <w:t>ЯМАЛО-НЕНЕЦКОГО АВТОНОМНОГО ОКРУГА</w:t>
      </w:r>
    </w:p>
    <w:p w:rsidR="00C50E01" w:rsidRDefault="00C50E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E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E01" w:rsidRDefault="00C50E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E01" w:rsidRDefault="00C50E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23.09.2016 N 898-П)</w:t>
            </w:r>
          </w:p>
        </w:tc>
      </w:tr>
    </w:tbl>
    <w:p w:rsidR="00C50E01" w:rsidRDefault="00C50E01">
      <w:pPr>
        <w:pStyle w:val="ConsPlusNormal"/>
        <w:jc w:val="center"/>
      </w:pPr>
    </w:p>
    <w:p w:rsidR="00C50E01" w:rsidRDefault="00C50E0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168</w:t>
        </w:r>
      </w:hyperlink>
      <w:r>
        <w:t xml:space="preserve"> Жилищного кодекса Российской Федерации Правительство Ямало-Ненецкого автономного округа постановляет: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реконструкции или сноса многоквартирных домов, не включенных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Ямало-Ненецкого автономного округа.</w:t>
      </w:r>
    </w:p>
    <w:p w:rsidR="00C50E01" w:rsidRDefault="00C50E0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ЯНАО от 23.09.2016 N 898-П)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первого заместителя Губернатора Ямало-Ненецкого автономного округа Ситникова А.В.</w:t>
      </w:r>
    </w:p>
    <w:p w:rsidR="00C50E01" w:rsidRDefault="00C50E01">
      <w:pPr>
        <w:pStyle w:val="ConsPlusNormal"/>
        <w:ind w:firstLine="540"/>
        <w:jc w:val="both"/>
      </w:pPr>
    </w:p>
    <w:p w:rsidR="00C50E01" w:rsidRDefault="00C50E01">
      <w:pPr>
        <w:pStyle w:val="ConsPlusNormal"/>
        <w:jc w:val="right"/>
      </w:pPr>
      <w:r>
        <w:t>Вице-губернатор</w:t>
      </w:r>
    </w:p>
    <w:p w:rsidR="00C50E01" w:rsidRDefault="00C50E01">
      <w:pPr>
        <w:pStyle w:val="ConsPlusNormal"/>
        <w:jc w:val="right"/>
      </w:pPr>
      <w:r>
        <w:t>Ямало-Ненецкого автономного округа</w:t>
      </w:r>
    </w:p>
    <w:p w:rsidR="00C50E01" w:rsidRDefault="00C50E01">
      <w:pPr>
        <w:pStyle w:val="ConsPlusNormal"/>
        <w:jc w:val="right"/>
      </w:pPr>
      <w:r>
        <w:t>И.Б.СОКОЛОВА</w:t>
      </w:r>
    </w:p>
    <w:p w:rsidR="00C50E01" w:rsidRDefault="00C50E01">
      <w:pPr>
        <w:pStyle w:val="ConsPlusNormal"/>
        <w:ind w:left="540"/>
        <w:jc w:val="both"/>
      </w:pPr>
    </w:p>
    <w:p w:rsidR="00C50E01" w:rsidRDefault="00C50E01">
      <w:pPr>
        <w:pStyle w:val="ConsPlusNormal"/>
        <w:ind w:left="540"/>
        <w:jc w:val="both"/>
      </w:pPr>
    </w:p>
    <w:p w:rsidR="00C50E01" w:rsidRDefault="00C50E01">
      <w:pPr>
        <w:pStyle w:val="ConsPlusNormal"/>
        <w:ind w:left="540"/>
        <w:jc w:val="both"/>
      </w:pPr>
    </w:p>
    <w:p w:rsidR="00C50E01" w:rsidRDefault="00C50E01">
      <w:pPr>
        <w:pStyle w:val="ConsPlusNormal"/>
        <w:ind w:left="540"/>
        <w:jc w:val="both"/>
      </w:pPr>
    </w:p>
    <w:p w:rsidR="00C50E01" w:rsidRDefault="00C50E01">
      <w:pPr>
        <w:pStyle w:val="ConsPlusNormal"/>
        <w:ind w:left="540"/>
        <w:jc w:val="both"/>
      </w:pPr>
    </w:p>
    <w:p w:rsidR="00C50E01" w:rsidRDefault="00C50E01">
      <w:pPr>
        <w:pStyle w:val="ConsPlusNormal"/>
        <w:jc w:val="right"/>
        <w:outlineLvl w:val="0"/>
      </w:pPr>
      <w:r>
        <w:t>Утвержден</w:t>
      </w:r>
    </w:p>
    <w:p w:rsidR="00C50E01" w:rsidRDefault="00C50E01">
      <w:pPr>
        <w:pStyle w:val="ConsPlusNormal"/>
        <w:jc w:val="right"/>
      </w:pPr>
      <w:r>
        <w:t>постановлением Правительства</w:t>
      </w:r>
    </w:p>
    <w:p w:rsidR="00C50E01" w:rsidRDefault="00C50E01">
      <w:pPr>
        <w:pStyle w:val="ConsPlusNormal"/>
        <w:jc w:val="right"/>
      </w:pPr>
      <w:r>
        <w:t>Ямало-Ненецкого автономного округа</w:t>
      </w:r>
    </w:p>
    <w:p w:rsidR="00C50E01" w:rsidRDefault="00C50E01">
      <w:pPr>
        <w:pStyle w:val="ConsPlusNormal"/>
        <w:jc w:val="right"/>
      </w:pPr>
      <w:r>
        <w:t>от 3 июля 2015 года N 589-П</w:t>
      </w:r>
    </w:p>
    <w:p w:rsidR="00C50E01" w:rsidRDefault="00C50E01">
      <w:pPr>
        <w:pStyle w:val="ConsPlusNormal"/>
        <w:ind w:firstLine="540"/>
        <w:jc w:val="both"/>
      </w:pPr>
    </w:p>
    <w:p w:rsidR="00C50E01" w:rsidRDefault="00C50E01">
      <w:pPr>
        <w:pStyle w:val="ConsPlusTitle"/>
        <w:jc w:val="center"/>
      </w:pPr>
      <w:bookmarkStart w:id="0" w:name="P32"/>
      <w:bookmarkEnd w:id="0"/>
      <w:r>
        <w:t>ПОРЯДОК</w:t>
      </w:r>
    </w:p>
    <w:p w:rsidR="00C50E01" w:rsidRDefault="00C50E01">
      <w:pPr>
        <w:pStyle w:val="ConsPlusTitle"/>
        <w:jc w:val="center"/>
      </w:pPr>
      <w:r>
        <w:t>РЕКОНСТРУКЦИИ ИЛИ СНОСА МНОГОКВАРТИРНЫХ ДОМОВ, НЕ ВКЛЮЧЕННЫХ</w:t>
      </w:r>
    </w:p>
    <w:p w:rsidR="00C50E01" w:rsidRDefault="00C50E01">
      <w:pPr>
        <w:pStyle w:val="ConsPlusTitle"/>
        <w:jc w:val="center"/>
      </w:pPr>
      <w:r>
        <w:t>В РЕГИОНАЛЬНУЮ ПРОГРАММУ КАПИТАЛЬНОГО РЕМОНТА ОБЩЕГО</w:t>
      </w:r>
    </w:p>
    <w:p w:rsidR="00C50E01" w:rsidRDefault="00C50E01">
      <w:pPr>
        <w:pStyle w:val="ConsPlusTitle"/>
        <w:jc w:val="center"/>
      </w:pPr>
      <w:r>
        <w:t>ИМУЩЕСТВА В МНОГОКВАРТИРНЫХ ДОМАХ, РАСПОЛОЖЕННЫХ</w:t>
      </w:r>
    </w:p>
    <w:p w:rsidR="00C50E01" w:rsidRDefault="00C50E01">
      <w:pPr>
        <w:pStyle w:val="ConsPlusTitle"/>
        <w:jc w:val="center"/>
      </w:pPr>
      <w:r>
        <w:t>НА ТЕРРИТОРИИ ЯМАЛО-НЕНЕЦКОГО АВТОНОМНОГО ОКРУГА</w:t>
      </w:r>
    </w:p>
    <w:p w:rsidR="00C50E01" w:rsidRDefault="00C50E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E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E01" w:rsidRDefault="00C50E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0E01" w:rsidRDefault="00C50E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23.09.2016 N 898-П)</w:t>
            </w:r>
          </w:p>
        </w:tc>
      </w:tr>
    </w:tbl>
    <w:p w:rsidR="00C50E01" w:rsidRDefault="00C50E01">
      <w:pPr>
        <w:pStyle w:val="ConsPlusNormal"/>
        <w:jc w:val="center"/>
      </w:pPr>
    </w:p>
    <w:p w:rsidR="00C50E01" w:rsidRDefault="00C50E01">
      <w:pPr>
        <w:pStyle w:val="ConsPlusNormal"/>
        <w:ind w:firstLine="540"/>
        <w:jc w:val="both"/>
      </w:pPr>
      <w:r>
        <w:t xml:space="preserve">1. Настоящий Порядок регламентирует процедуру, сроки проведения и источники финансирования реконструкции или сноса многоквартирных домов, не включенных в </w:t>
      </w:r>
      <w:r>
        <w:lastRenderedPageBreak/>
        <w:t xml:space="preserve">региональную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Ямало-Ненецкого автономного округа (далее - многоквартирные дома, не включенные в региональную программу, автономный округ).</w:t>
      </w:r>
    </w:p>
    <w:p w:rsidR="00C50E01" w:rsidRDefault="00C50E0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ЯНАО от 23.09.2016 N 898-П)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 течение 15 рабочих дней с момента принятия настоящего Порядка и далее ежегодно, до 01 февраля, направляют в адрес департамента строительства и жилищной политики автономного округа перечни многоквартирных домов, не включенных в региональную </w:t>
      </w:r>
      <w:hyperlink r:id="rId12" w:history="1">
        <w:r>
          <w:rPr>
            <w:color w:val="0000FF"/>
          </w:rPr>
          <w:t>программу</w:t>
        </w:r>
      </w:hyperlink>
      <w:r>
        <w:t>.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 xml:space="preserve">3. Реконструкция или снос многоквартирных домов, не включенных в региональную </w:t>
      </w:r>
      <w:hyperlink r:id="rId13" w:history="1">
        <w:r>
          <w:rPr>
            <w:color w:val="0000FF"/>
          </w:rPr>
          <w:t>программу</w:t>
        </w:r>
      </w:hyperlink>
      <w:r>
        <w:t xml:space="preserve">, осуществляется после признания указанных многоквартирных домов аварийными и подлежащими реконструкции или сносу в порядке, установленном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Положение).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 xml:space="preserve">4. Комиссия для оценки жилых помещений в 5-дневный срок со дня принятия решения, предусмотренного </w:t>
      </w:r>
      <w:hyperlink r:id="rId15" w:history="1">
        <w:r>
          <w:rPr>
            <w:color w:val="0000FF"/>
          </w:rPr>
          <w:t>пунктом 49</w:t>
        </w:r>
      </w:hyperlink>
      <w: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экземпляр данного решения и заключение комиссии в департамент строительства и жилищной политики автономного округа.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 xml:space="preserve">5. Реконструкция и снос многоквартирных домов, не включенных в региональную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, осуществляется за счет средств собственников помещений в сроки, указанные в требовании органа, принявшего решение о признании такого дома аварийным и подлежащим реконструкции или сносу, направленном в адрес собственников в соответствии с </w:t>
      </w:r>
      <w:hyperlink r:id="rId17" w:history="1">
        <w:r>
          <w:rPr>
            <w:color w:val="0000FF"/>
          </w:rPr>
          <w:t>частью 10 статьи 32</w:t>
        </w:r>
      </w:hyperlink>
      <w:r>
        <w:t xml:space="preserve"> Жилищного кодекса Российской Федерации.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>6. В случае если данные собственники в установленный срок не осуществили реконструкцию или снос указанного дома, то снос многоквартирного дома осуществляется за счет средств органа местного самоуправления.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 xml:space="preserve">7. До момента признания многоквартирных домов, не включенных в региональную </w:t>
      </w:r>
      <w:hyperlink r:id="rId18" w:history="1">
        <w:r>
          <w:rPr>
            <w:color w:val="0000FF"/>
          </w:rPr>
          <w:t>программу</w:t>
        </w:r>
      </w:hyperlink>
      <w:r>
        <w:t>, аварийными и подлежащими сносу ремонт многоквартирных домов осуществляется за счет средств собственников.</w:t>
      </w:r>
    </w:p>
    <w:p w:rsidR="00C50E01" w:rsidRDefault="00C50E01">
      <w:pPr>
        <w:pStyle w:val="ConsPlusNormal"/>
        <w:spacing w:before="220"/>
        <w:ind w:firstLine="540"/>
        <w:jc w:val="both"/>
      </w:pPr>
      <w:r>
        <w:t xml:space="preserve">Финансирование услуг и (или) работ по капитальному ремонту общего имущества в многоквартирных домах, не включенных в региональную </w:t>
      </w:r>
      <w:hyperlink r:id="rId19" w:history="1">
        <w:r>
          <w:rPr>
            <w:color w:val="0000FF"/>
          </w:rPr>
          <w:t>программу</w:t>
        </w:r>
      </w:hyperlink>
      <w:r>
        <w:t>, может осуществляться с применением мер финансовой поддержки, предоставляемой за счет средств бюджета субъекта Российской Федерации и местного бюджета.</w:t>
      </w:r>
    </w:p>
    <w:p w:rsidR="00C50E01" w:rsidRDefault="00C50E0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23.09.2016 N 898-П)</w:t>
      </w:r>
    </w:p>
    <w:p w:rsidR="00C50E01" w:rsidRDefault="00C50E01">
      <w:pPr>
        <w:pStyle w:val="ConsPlusNormal"/>
      </w:pPr>
    </w:p>
    <w:p w:rsidR="00C50E01" w:rsidRDefault="00C50E01">
      <w:pPr>
        <w:pStyle w:val="ConsPlusNormal"/>
        <w:jc w:val="both"/>
      </w:pPr>
    </w:p>
    <w:p w:rsidR="00C50E01" w:rsidRDefault="00C50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457" w:rsidRDefault="00B11457">
      <w:bookmarkStart w:id="1" w:name="_GoBack"/>
      <w:bookmarkEnd w:id="1"/>
    </w:p>
    <w:sectPr w:rsidR="00B11457" w:rsidSect="0084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1"/>
    <w:rsid w:val="00B11457"/>
    <w:rsid w:val="00C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F333-1EBC-4195-A7D2-B11C0B61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9BE3AA084245D7687B9F09C5FB4B779967C93F100BAC781FF2DBC6140D525711AAE57D8E73AB9E5BCE07191BB94CE3EA5A61925AC47BA8E4A793DV2G" TargetMode="External"/><Relationship Id="rId13" Type="http://schemas.openxmlformats.org/officeDocument/2006/relationships/hyperlink" Target="consultantplus://offline/ref=1D79BE3AA084245D7687B9F09C5FB4B779967C93F808B5CB8FF770B66919D9277615F140DFAE36B8E5BCE1709AE491DB2FFDA91838B240A3924878DA3EV1G" TargetMode="External"/><Relationship Id="rId18" Type="http://schemas.openxmlformats.org/officeDocument/2006/relationships/hyperlink" Target="consultantplus://offline/ref=1D79BE3AA084245D7687B9F09C5FB4B779967C93F808B5CB8FF770B66919D9277615F140DFAE36B8E5BCE1709AE491DB2FFDA91838B240A3924878DA3EV1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79BE3AA084245D7687B9F09C5FB4B779967C93F808B5CB8FF770B66919D9277615F140DFAE36B8E5BCE1709AE491DB2FFDA91838B240A3924878DA3EV1G" TargetMode="External"/><Relationship Id="rId12" Type="http://schemas.openxmlformats.org/officeDocument/2006/relationships/hyperlink" Target="consultantplus://offline/ref=1D79BE3AA084245D7687B9F09C5FB4B779967C93F808B5CB8FF770B66919D9277615F140DFAE36B8E5BCE1709AE491DB2FFDA91838B240A3924878DA3EV1G" TargetMode="External"/><Relationship Id="rId17" Type="http://schemas.openxmlformats.org/officeDocument/2006/relationships/hyperlink" Target="consultantplus://offline/ref=1D79BE3AA084245D7687A7FD8A33E3BA7C9F2798F10AB998D5A076E13649DF723655F71597BE6AFDB0B1E37284EFC29469A8A531V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79BE3AA084245D7687B9F09C5FB4B779967C93F808B5CB8FF770B66919D9277615F140DFAE36B8E5BCE1709AE491DB2FFDA91838B240A3924878DA3EV1G" TargetMode="External"/><Relationship Id="rId20" Type="http://schemas.openxmlformats.org/officeDocument/2006/relationships/hyperlink" Target="consultantplus://offline/ref=1D79BE3AA084245D7687B9F09C5FB4B779967C93F100BAC781FF2DBC6140D525711AAE57D8E73AB9E5BCE07591BB94CE3EA5A61925AC47BA8E4A793DV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9BE3AA084245D7687A7FD8A33E3BA7C9F2798F10AB998D5A076E13649DF723655F7159CEB3EB8E0B7B520DEBAC88868B6A41D25AE40A538V5G" TargetMode="External"/><Relationship Id="rId11" Type="http://schemas.openxmlformats.org/officeDocument/2006/relationships/hyperlink" Target="consultantplus://offline/ref=1D79BE3AA084245D7687B9F09C5FB4B779967C93F100BAC781FF2DBC6140D525711AAE57D8E73AB9E5BCE07291BB94CE3EA5A61925AC47BA8E4A793DV2G" TargetMode="External"/><Relationship Id="rId5" Type="http://schemas.openxmlformats.org/officeDocument/2006/relationships/hyperlink" Target="consultantplus://offline/ref=1D79BE3AA084245D7687B9F09C5FB4B779967C93F100BAC781FF2DBC6140D525711AAE57D8E73AB9E5BCE17491BB94CE3EA5A61925AC47BA8E4A793DV2G" TargetMode="External"/><Relationship Id="rId15" Type="http://schemas.openxmlformats.org/officeDocument/2006/relationships/hyperlink" Target="consultantplus://offline/ref=1D79BE3AA084245D7687A7FD8A33E3BA7C9C279EFF0DB998D5A076E13649DF723655F7159CEA3AB9E5B7B520DEBAC88868B6A41D25AE40A538V5G" TargetMode="External"/><Relationship Id="rId10" Type="http://schemas.openxmlformats.org/officeDocument/2006/relationships/hyperlink" Target="consultantplus://offline/ref=1D79BE3AA084245D7687B9F09C5FB4B779967C93F808B5CB8FF770B66919D9277615F140DFAE36B8E5BCE1709AE491DB2FFDA91838B240A3924878DA3EV1G" TargetMode="External"/><Relationship Id="rId19" Type="http://schemas.openxmlformats.org/officeDocument/2006/relationships/hyperlink" Target="consultantplus://offline/ref=1D79BE3AA084245D7687B9F09C5FB4B779967C93F808B5CB8FF770B66919D9277615F140DFAE36BBE5BBE1719BE491DB2FFDA91838B240A3924878DA3EV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79BE3AA084245D7687B9F09C5FB4B779967C93F100BAC781FF2DBC6140D525711AAE57D8E73AB9E5BCE07091BB94CE3EA5A61925AC47BA8E4A793DV2G" TargetMode="External"/><Relationship Id="rId14" Type="http://schemas.openxmlformats.org/officeDocument/2006/relationships/hyperlink" Target="consultantplus://offline/ref=1D79BE3AA084245D7687A7FD8A33E3BA7C9C279EFF0DB998D5A076E13649DF722455AF199EE925B9E2A2E3719B3EV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Забенько</dc:creator>
  <cp:keywords/>
  <dc:description/>
  <cp:lastModifiedBy>Нина Забенько</cp:lastModifiedBy>
  <cp:revision>1</cp:revision>
  <dcterms:created xsi:type="dcterms:W3CDTF">2019-07-23T06:21:00Z</dcterms:created>
  <dcterms:modified xsi:type="dcterms:W3CDTF">2019-07-23T06:22:00Z</dcterms:modified>
</cp:coreProperties>
</file>