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5" w:rsidRPr="002909E5" w:rsidRDefault="002909E5" w:rsidP="00290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деятельности регионального оператора в 2016 году</w:t>
      </w:r>
    </w:p>
    <w:p w:rsidR="002909E5" w:rsidRDefault="002909E5" w:rsidP="0029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9E5" w:rsidRDefault="002909E5" w:rsidP="0029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2016 года департаментом имущественных отношений автономного округа проведены проверочные мероприятия по осуществлению контроля за использованием по целевому назначению и сохранностью государственного имущества автономного округа, находящегося в безвозмездном пользовании регионального оператора.  В результате проверки нарушений не установлено.</w:t>
      </w:r>
    </w:p>
    <w:p w:rsidR="00B80A1C" w:rsidRPr="002909E5" w:rsidRDefault="00B80A1C" w:rsidP="0029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2016 года состоялась проверка исполнения в ЯНАО законодательства и решений Президента РФ по вопросам</w:t>
      </w:r>
      <w:r w:rsidR="001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проведения капитального ремонта общего имущества в МКД. Проверка проводилась контрольным департаментом аппарата полномочного представителя Президента РФ в </w:t>
      </w:r>
      <w:proofErr w:type="spellStart"/>
      <w:r w:rsidR="00100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="001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Выявленные по результатам проверки замечания устранены в установленные </w:t>
      </w:r>
      <w:r w:rsidR="00100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департаментом</w:t>
      </w:r>
      <w:r w:rsidR="0010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сроки.</w:t>
      </w:r>
    </w:p>
    <w:p w:rsidR="002909E5" w:rsidRDefault="002909E5" w:rsidP="0029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 года состоялась выездная проверка (ревизия) Управления Федерального казначейства по автономному округу по вопросу использования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регионального оператора. Проверкой установлено, что деятельность регионального оператора автономного округа осуществляется в соответствии с требованиями нормативных правовых актов.</w:t>
      </w:r>
    </w:p>
    <w:p w:rsidR="00100EA4" w:rsidRDefault="00100EA4" w:rsidP="0029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2016 года Ноябрьским городским департаментом по имуществу администрации города Ноябрьска осуществлена проверка целевого использования и сохранности муниципального имущества </w:t>
      </w:r>
      <w:r w:rsidR="00DD08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помещения, используемого для осуществления уставной деятельности регионального оператора (Ноябрьский отдел). В ходе проверки нарушений и замечаний не установлено.</w:t>
      </w:r>
    </w:p>
    <w:p w:rsidR="00B80A1C" w:rsidRDefault="00100EA4" w:rsidP="00100E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 ноября 2016 года проводилась в</w:t>
      </w:r>
      <w:r w:rsidR="00B80A1C">
        <w:rPr>
          <w:rFonts w:ascii="Times New Roman" w:hAnsi="Times New Roman"/>
          <w:sz w:val="28"/>
          <w:szCs w:val="28"/>
        </w:rPr>
        <w:t>ыездная проверка Счетной палаты ЯНАО на тему: «Проверка использования средств окружного бюджета, выделенных некоммерческой организации «Фонд капитального ремонта многоквартирных домов в Ямало-Ненецком авт</w:t>
      </w:r>
      <w:r>
        <w:rPr>
          <w:rFonts w:ascii="Times New Roman" w:hAnsi="Times New Roman"/>
          <w:sz w:val="28"/>
          <w:szCs w:val="28"/>
        </w:rPr>
        <w:t>ономном округе», за период 2014</w:t>
      </w:r>
      <w:r w:rsidR="00B80A1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– 9 месяцев 2016 года</w:t>
      </w:r>
      <w:r w:rsidR="00B80A1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DD0861">
        <w:rPr>
          <w:rFonts w:ascii="Times New Roman" w:hAnsi="Times New Roman"/>
          <w:sz w:val="28"/>
          <w:szCs w:val="28"/>
        </w:rPr>
        <w:t>Планируемый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рок окончания контрольного мероприятия – 20 января 2017 год. </w:t>
      </w:r>
    </w:p>
    <w:p w:rsidR="00B80A1C" w:rsidRPr="004B7288" w:rsidRDefault="00B80A1C" w:rsidP="00B80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9E5" w:rsidRPr="002909E5" w:rsidRDefault="002909E5" w:rsidP="00290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3C" w:rsidRDefault="001E703C"/>
    <w:sectPr w:rsidR="001E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A"/>
    <w:rsid w:val="00100EA4"/>
    <w:rsid w:val="001E703C"/>
    <w:rsid w:val="002909E5"/>
    <w:rsid w:val="0033211A"/>
    <w:rsid w:val="00B80A1C"/>
    <w:rsid w:val="00D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BB93-4960-4994-87D7-25CB956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Ускачева Е.М</dc:creator>
  <cp:keywords/>
  <dc:description/>
  <cp:lastModifiedBy>Ускачева Е.М</cp:lastModifiedBy>
  <cp:revision>3</cp:revision>
  <dcterms:created xsi:type="dcterms:W3CDTF">2017-02-06T12:05:00Z</dcterms:created>
  <dcterms:modified xsi:type="dcterms:W3CDTF">2017-02-06T12:30:00Z</dcterms:modified>
</cp:coreProperties>
</file>